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F5" w:rsidRPr="008F5FF5" w:rsidRDefault="008F5FF5" w:rsidP="008F5FF5">
      <w:pPr>
        <w:spacing w:line="240" w:lineRule="auto"/>
        <w:rPr>
          <w:rFonts w:ascii="Arial" w:eastAsia="Calibri" w:hAnsi="Arial" w:cs="Arial"/>
          <w:sz w:val="20"/>
        </w:rPr>
      </w:pPr>
      <w:r w:rsidRPr="008F5FF5">
        <w:rPr>
          <w:rFonts w:ascii="Arial" w:eastAsia="Calibri" w:hAnsi="Arial" w:cs="Arial"/>
          <w:sz w:val="20"/>
        </w:rPr>
        <w:t>The Sudan Armed Forces, along with paramilitary groups such as Popular Defence Forces (PDF), the Central Reserve Forces (CRF) and the National Intelligence and Security Services (NISS) are also orchestrating the mass atrocities occurring in South Kordofan.</w:t>
      </w:r>
    </w:p>
    <w:p w:rsidR="008F5FF5" w:rsidRPr="008F5FF5" w:rsidRDefault="008F5FF5" w:rsidP="008F5FF5">
      <w:pPr>
        <w:spacing w:line="240" w:lineRule="auto"/>
        <w:rPr>
          <w:rFonts w:ascii="Arial" w:eastAsia="Calibri" w:hAnsi="Arial" w:cs="Arial"/>
          <w:sz w:val="20"/>
        </w:rPr>
      </w:pPr>
      <w:r w:rsidRPr="008F5FF5">
        <w:rPr>
          <w:rFonts w:ascii="Arial" w:eastAsia="Calibri" w:hAnsi="Arial" w:cs="Arial"/>
          <w:sz w:val="20"/>
        </w:rPr>
        <w:t>Many thousands of civilians have been killed; the UN estimates that more than 73,000 people have been displaced.  The military continues to engage in relentless aerial attacks.  A large number of refugees have fled to the Unity State in South Sudan.</w:t>
      </w:r>
    </w:p>
    <w:p w:rsidR="008F5FF5" w:rsidRPr="008F5FF5" w:rsidRDefault="008F5FF5" w:rsidP="008F5FF5">
      <w:pPr>
        <w:spacing w:line="240" w:lineRule="auto"/>
        <w:rPr>
          <w:rFonts w:ascii="Arial" w:eastAsia="Calibri" w:hAnsi="Arial" w:cs="Arial"/>
          <w:sz w:val="20"/>
        </w:rPr>
      </w:pPr>
      <w:r w:rsidRPr="008F5FF5">
        <w:rPr>
          <w:rFonts w:ascii="Arial" w:eastAsia="Calibri" w:hAnsi="Arial" w:cs="Arial"/>
          <w:sz w:val="20"/>
        </w:rPr>
        <w:t>The genocidal role played by al-Bashir and Ahmed Haroun in South Kordofan is identical to their role in Darfur.  They are serial genocidists.  President Bashir and Ahmed Haroun have both publicly announced their orders and support of the SAF’s military actions in South Kordofan.   As the crisis in the Nuba Mountains worsens, the decimation of the Nuba people continues unabated. Now the Sudanese government’s massacres have spread to the Blue Nile state.</w:t>
      </w:r>
    </w:p>
    <w:p w:rsidR="008F5FF5" w:rsidRPr="008F5FF5" w:rsidRDefault="008F5FF5" w:rsidP="008F5FF5">
      <w:pPr>
        <w:spacing w:line="240" w:lineRule="auto"/>
        <w:rPr>
          <w:rFonts w:ascii="Arial" w:eastAsia="Calibri" w:hAnsi="Arial" w:cs="Arial"/>
          <w:sz w:val="20"/>
        </w:rPr>
      </w:pPr>
      <w:r w:rsidRPr="008F5FF5">
        <w:rPr>
          <w:rFonts w:ascii="Arial" w:eastAsia="Calibri" w:hAnsi="Arial" w:cs="Arial"/>
          <w:sz w:val="20"/>
        </w:rPr>
        <w:t>Genocide Watch has declared that the massacres in South Kordofan constitute a Genocide Emergency. In accord with our eight stages of genocide, Sudan is ranked at Stage 7 (Extermination) and 8 (Denial).</w:t>
      </w:r>
    </w:p>
    <w:p w:rsidR="008F5FF5" w:rsidRPr="008F5FF5" w:rsidRDefault="008F5FF5" w:rsidP="008F5FF5">
      <w:pPr>
        <w:numPr>
          <w:ilvl w:val="0"/>
          <w:numId w:val="1"/>
        </w:numPr>
        <w:spacing w:line="240" w:lineRule="auto"/>
        <w:contextualSpacing/>
        <w:rPr>
          <w:rFonts w:ascii="Arial" w:eastAsia="Calibri" w:hAnsi="Arial" w:cs="Arial"/>
          <w:sz w:val="20"/>
        </w:rPr>
      </w:pPr>
      <w:r w:rsidRPr="008F5FF5">
        <w:rPr>
          <w:rFonts w:ascii="Arial" w:eastAsia="Calibri" w:hAnsi="Arial" w:cs="Arial"/>
          <w:sz w:val="20"/>
        </w:rPr>
        <w:t xml:space="preserve">Genocide Watch is deeply concerned about the genocidal massacres occurring in Sudan. </w:t>
      </w:r>
    </w:p>
    <w:p w:rsidR="008F5FF5" w:rsidRPr="008F5FF5" w:rsidRDefault="008F5FF5" w:rsidP="008F5FF5">
      <w:pPr>
        <w:numPr>
          <w:ilvl w:val="0"/>
          <w:numId w:val="1"/>
        </w:numPr>
        <w:spacing w:line="240" w:lineRule="auto"/>
        <w:contextualSpacing/>
        <w:rPr>
          <w:rFonts w:ascii="Arial" w:eastAsia="Calibri" w:hAnsi="Arial" w:cs="Arial"/>
          <w:sz w:val="20"/>
        </w:rPr>
      </w:pPr>
      <w:r w:rsidRPr="008F5FF5">
        <w:rPr>
          <w:rFonts w:ascii="Arial" w:eastAsia="Calibri" w:hAnsi="Arial" w:cs="Arial"/>
          <w:sz w:val="20"/>
        </w:rPr>
        <w:t xml:space="preserve">Genocide Watch calls on all armed parties to declare an immediate cease-fire.  </w:t>
      </w:r>
    </w:p>
    <w:p w:rsidR="008F5FF5" w:rsidRPr="008F5FF5" w:rsidRDefault="008F5FF5" w:rsidP="008F5FF5">
      <w:pPr>
        <w:numPr>
          <w:ilvl w:val="0"/>
          <w:numId w:val="1"/>
        </w:numPr>
        <w:spacing w:line="240" w:lineRule="auto"/>
        <w:contextualSpacing/>
        <w:rPr>
          <w:rFonts w:ascii="Arial" w:eastAsia="Calibri" w:hAnsi="Arial" w:cs="Arial"/>
          <w:sz w:val="20"/>
        </w:rPr>
      </w:pPr>
      <w:r w:rsidRPr="008F5FF5">
        <w:rPr>
          <w:rFonts w:ascii="Arial" w:eastAsia="Calibri" w:hAnsi="Arial" w:cs="Arial"/>
          <w:sz w:val="20"/>
        </w:rPr>
        <w:t xml:space="preserve">We urge the government of Sudan to allow international humanitarian access in all areas. </w:t>
      </w:r>
    </w:p>
    <w:p w:rsidR="008F5FF5" w:rsidRPr="008F5FF5" w:rsidRDefault="008F5FF5" w:rsidP="008F5FF5">
      <w:pPr>
        <w:numPr>
          <w:ilvl w:val="0"/>
          <w:numId w:val="1"/>
        </w:numPr>
        <w:spacing w:line="240" w:lineRule="auto"/>
        <w:contextualSpacing/>
        <w:rPr>
          <w:rFonts w:ascii="Arial" w:eastAsia="Calibri" w:hAnsi="Arial" w:cs="Arial"/>
          <w:sz w:val="20"/>
        </w:rPr>
      </w:pPr>
      <w:r w:rsidRPr="008F5FF5">
        <w:rPr>
          <w:rFonts w:ascii="Arial" w:eastAsia="Calibri" w:hAnsi="Arial" w:cs="Arial"/>
          <w:sz w:val="20"/>
        </w:rPr>
        <w:t xml:space="preserve">We urge the UN Security Council to strengthen the mandate of the United Nations Mission in Sudan (UNMIS) to authorize proactive armed intervention to protect the Nuba and other people. </w:t>
      </w:r>
    </w:p>
    <w:p w:rsidR="008F5FF5" w:rsidRPr="008F5FF5" w:rsidRDefault="008F5FF5" w:rsidP="008F5FF5">
      <w:pPr>
        <w:numPr>
          <w:ilvl w:val="0"/>
          <w:numId w:val="1"/>
        </w:numPr>
        <w:spacing w:line="240" w:lineRule="auto"/>
        <w:contextualSpacing/>
        <w:rPr>
          <w:rFonts w:ascii="Arial" w:eastAsia="Calibri" w:hAnsi="Arial" w:cs="Arial"/>
          <w:sz w:val="20"/>
        </w:rPr>
      </w:pPr>
      <w:r w:rsidRPr="008F5FF5">
        <w:rPr>
          <w:rFonts w:ascii="Arial" w:eastAsia="Calibri" w:hAnsi="Arial" w:cs="Arial"/>
          <w:sz w:val="20"/>
        </w:rPr>
        <w:t>We call upon the government of Sudan to immediately cease all aerial bombardment in South Kordofan.  Genocide Watch recommends that a “passive” no fly zone be imposed over South Kordofan, even without UN authorization, in which any planes used by the Sudanese Air Force to bomb or strafe civilians would be destroyed by cruise missiles when they return to their bases at night.  Aerial bombardment of South Kordofan by the Sudanese Air Force must be stopped.</w:t>
      </w:r>
    </w:p>
    <w:p w:rsidR="008F5FF5" w:rsidRPr="008F5FF5" w:rsidRDefault="008F5FF5" w:rsidP="008F5FF5">
      <w:pPr>
        <w:numPr>
          <w:ilvl w:val="0"/>
          <w:numId w:val="1"/>
        </w:numPr>
        <w:spacing w:line="240" w:lineRule="auto"/>
        <w:contextualSpacing/>
        <w:rPr>
          <w:rFonts w:ascii="Arial" w:eastAsia="Calibri" w:hAnsi="Arial" w:cs="Arial"/>
          <w:sz w:val="20"/>
        </w:rPr>
      </w:pPr>
      <w:r w:rsidRPr="008F5FF5">
        <w:rPr>
          <w:rFonts w:ascii="Arial" w:eastAsia="Calibri" w:hAnsi="Arial" w:cs="Arial"/>
          <w:sz w:val="20"/>
        </w:rPr>
        <w:t>We urge the UN Human Rights Council to send a Commission of Inquiry to South Kordofan and the Blue Nile states.</w:t>
      </w:r>
    </w:p>
    <w:p w:rsidR="008F5FF5" w:rsidRPr="008F5FF5" w:rsidRDefault="008F5FF5" w:rsidP="008F5FF5">
      <w:pPr>
        <w:numPr>
          <w:ilvl w:val="0"/>
          <w:numId w:val="1"/>
        </w:numPr>
        <w:spacing w:line="240" w:lineRule="auto"/>
        <w:contextualSpacing/>
        <w:rPr>
          <w:rFonts w:ascii="Arial" w:eastAsia="Calibri" w:hAnsi="Arial" w:cs="Arial"/>
          <w:sz w:val="20"/>
        </w:rPr>
      </w:pPr>
      <w:r w:rsidRPr="008F5FF5">
        <w:rPr>
          <w:rFonts w:ascii="Arial" w:eastAsia="Calibri" w:hAnsi="Arial" w:cs="Arial"/>
          <w:sz w:val="20"/>
        </w:rPr>
        <w:t xml:space="preserve">We call upon the African Union and the League of Arab States, to publicly condemn the serious crimes against humanity violations being perpetrated by the Sudanese government in South Kordofan and Blue Nile.  </w:t>
      </w:r>
    </w:p>
    <w:p w:rsidR="004D0275" w:rsidRDefault="004D0275">
      <w:bookmarkStart w:id="0" w:name="_GoBack"/>
      <w:bookmarkEnd w:id="0"/>
    </w:p>
    <w:sectPr w:rsidR="004D0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17800"/>
    <w:multiLevelType w:val="hybridMultilevel"/>
    <w:tmpl w:val="F39E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F5"/>
    <w:rsid w:val="000174F0"/>
    <w:rsid w:val="004D0275"/>
    <w:rsid w:val="008F5FF5"/>
    <w:rsid w:val="00AB4A7F"/>
    <w:rsid w:val="00C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Elnour</dc:creator>
  <cp:lastModifiedBy>Amna Elnour</cp:lastModifiedBy>
  <cp:revision>1</cp:revision>
  <dcterms:created xsi:type="dcterms:W3CDTF">2012-03-08T20:25:00Z</dcterms:created>
  <dcterms:modified xsi:type="dcterms:W3CDTF">2012-03-08T20:26:00Z</dcterms:modified>
</cp:coreProperties>
</file>